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E612">
      <w:pPr>
        <w:autoSpaceDE w:val="0"/>
        <w:spacing w:line="480" w:lineRule="auto"/>
        <w:jc w:val="center"/>
        <w:rPr>
          <w:rFonts w:hint="eastAsia" w:ascii="Times New Roman" w:hAnsi="Times New Roman" w:eastAsia="宋体"/>
          <w:b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</w:t>
      </w:r>
    </w:p>
    <w:p w14:paraId="6F2009C7">
      <w:pPr>
        <w:autoSpaceDE w:val="0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PRC Law Firm Rankings：Insolvency &amp; Restructuring</w:t>
      </w:r>
    </w:p>
    <w:p w14:paraId="3B24086F">
      <w:pPr>
        <w:autoSpaceDE w:val="0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Submission Form</w:t>
      </w:r>
    </w:p>
    <w:p w14:paraId="70646EF3">
      <w:pPr>
        <w:spacing w:line="480" w:lineRule="auto"/>
        <w:jc w:val="center"/>
        <w:rPr>
          <w:rFonts w:hint="eastAsia" w:ascii="微软雅黑" w:hAnsi="微软雅黑" w:eastAsia="微软雅黑"/>
          <w:b/>
          <w:spacing w:val="11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中国律所年度排名：破产与重组申报表</w:t>
      </w:r>
    </w:p>
    <w:p w14:paraId="626FEEF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/>
      </w:r>
      <w:r>
        <w:drawing>
          <wp:inline distT="0" distB="0" distL="114300" distR="114300">
            <wp:extent cx="4540250" cy="3333750"/>
            <wp:effectExtent l="0" t="0" r="6350" b="6350"/>
            <wp:docPr id="1" name="图片 1" descr="C:/Users/LB-004/Desktop/微信图片_20260526153211_753_21.jpg微信图片_20260526153211_75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B-004/Desktop/微信图片_20260526153211_753_21.jpg微信图片_20260526153211_753_21"/>
                    <pic:cNvPicPr>
                      <a:picLocks noChangeAspect="1"/>
                    </pic:cNvPicPr>
                  </pic:nvPicPr>
                  <pic:blipFill>
                    <a:blip r:embed="rId6"/>
                    <a:srcRect t="245" b="245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18DB54">
      <w:pPr>
        <w:jc w:val="center"/>
        <w:rPr>
          <w:bCs/>
          <w:sz w:val="24"/>
          <w:szCs w:val="24"/>
        </w:rPr>
      </w:pPr>
    </w:p>
    <w:p w14:paraId="51115554">
      <w:pPr>
        <w:numPr>
          <w:ilvl w:val="0"/>
          <w:numId w:val="1"/>
        </w:numPr>
        <w:spacing w:line="600" w:lineRule="auto"/>
        <w:jc w:val="left"/>
        <w:rPr>
          <w:rFonts w:hint="eastAsia" w:ascii="微软雅黑" w:hAnsi="微软雅黑" w:eastAsia="微软雅黑"/>
          <w:bCs/>
          <w:kern w:val="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</w:rPr>
        <w:t>本申报表仅供参考，您也可提交破产与重组法律服务领域相关的其他形式材料。</w:t>
      </w:r>
    </w:p>
    <w:p w14:paraId="3D0A0385">
      <w:pPr>
        <w:numPr>
          <w:ilvl w:val="0"/>
          <w:numId w:val="1"/>
        </w:numPr>
        <w:spacing w:line="600" w:lineRule="auto"/>
        <w:jc w:val="left"/>
        <w:rPr>
          <w:rFonts w:hint="eastAsia" w:ascii="微软雅黑" w:hAnsi="微软雅黑" w:eastAsia="微软雅黑"/>
          <w:b/>
          <w:kern w:val="0"/>
        </w:rPr>
      </w:pPr>
      <w:r>
        <w:rPr>
          <w:rFonts w:hint="eastAsia" w:ascii="微软雅黑" w:hAnsi="微软雅黑" w:eastAsia="微软雅黑"/>
          <w:bCs/>
          <w:kern w:val="0"/>
        </w:rPr>
        <w:t>报名截止时间为</w:t>
      </w:r>
      <w:r>
        <w:rPr>
          <w:rFonts w:ascii="微软雅黑" w:hAnsi="微软雅黑" w:eastAsia="微软雅黑"/>
          <w:b/>
          <w:kern w:val="0"/>
        </w:rPr>
        <w:t>202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6</w:t>
      </w:r>
      <w:r>
        <w:rPr>
          <w:rFonts w:hint="eastAsia" w:ascii="微软雅黑" w:hAnsi="微软雅黑" w:eastAsia="微软雅黑"/>
          <w:b/>
          <w:kern w:val="0"/>
        </w:rPr>
        <w:t>年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6</w:t>
      </w:r>
      <w:r>
        <w:rPr>
          <w:rFonts w:hint="eastAsia" w:ascii="微软雅黑" w:hAnsi="微软雅黑" w:eastAsia="微软雅黑"/>
          <w:b/>
          <w:kern w:val="0"/>
        </w:rPr>
        <w:t>月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18</w:t>
      </w:r>
      <w:r>
        <w:rPr>
          <w:rFonts w:hint="eastAsia" w:ascii="微软雅黑" w:hAnsi="微软雅黑" w:eastAsia="微软雅黑"/>
          <w:b/>
          <w:kern w:val="0"/>
        </w:rPr>
        <w:t>日</w:t>
      </w:r>
      <w:r>
        <w:rPr>
          <w:rFonts w:ascii="微软雅黑" w:hAnsi="微软雅黑" w:eastAsia="微软雅黑"/>
          <w:b/>
          <w:kern w:val="0"/>
        </w:rPr>
        <w:t>18:00</w:t>
      </w:r>
      <w:r>
        <w:rPr>
          <w:rFonts w:hint="eastAsia" w:ascii="微软雅黑" w:hAnsi="微软雅黑" w:eastAsia="微软雅黑"/>
          <w:b/>
          <w:kern w:val="0"/>
        </w:rPr>
        <w:t>（北京时间）。</w:t>
      </w:r>
    </w:p>
    <w:p w14:paraId="2B66C625">
      <w:pPr>
        <w:numPr>
          <w:ilvl w:val="0"/>
          <w:numId w:val="1"/>
        </w:numPr>
        <w:spacing w:line="600" w:lineRule="auto"/>
        <w:jc w:val="left"/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/>
          <w:bCs/>
          <w:kern w:val="0"/>
        </w:rPr>
        <w:t>请于截止日期之前将申报表格发送到：</w:t>
      </w:r>
      <w:r>
        <w:rPr>
          <w:rFonts w:ascii="微软雅黑" w:hAnsi="微软雅黑" w:eastAsia="微软雅黑"/>
          <w:b/>
          <w:color w:val="auto"/>
          <w:kern w:val="0"/>
          <w:u w:val="none"/>
        </w:rPr>
        <w:t>cnteam@gcprofiles.com</w:t>
      </w:r>
      <w:r>
        <w:rPr>
          <w:rFonts w:hint="eastAsia" w:ascii="微软雅黑" w:hAnsi="微软雅黑" w:eastAsia="微软雅黑"/>
          <w:b/>
          <w:color w:val="auto"/>
          <w:kern w:val="0"/>
          <w:u w:val="none"/>
          <w:lang w:eastAsia="zh-CN"/>
        </w:rPr>
        <w:t>。</w:t>
      </w:r>
    </w:p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2080"/>
        <w:gridCol w:w="331"/>
        <w:gridCol w:w="5748"/>
      </w:tblGrid>
      <w:tr w14:paraId="39FD52E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4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B41E2D5">
            <w:pPr>
              <w:widowControl/>
              <w:spacing w:line="240" w:lineRule="auto"/>
              <w:jc w:val="left"/>
            </w:pPr>
          </w:p>
        </w:tc>
        <w:tc>
          <w:tcPr>
            <w:tcW w:w="122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FC3698F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2"/>
                <w:szCs w:val="3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基础信息</w:t>
            </w:r>
          </w:p>
        </w:tc>
        <w:tc>
          <w:tcPr>
            <w:tcW w:w="3565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541275E8">
            <w:pPr>
              <w:widowControl/>
              <w:spacing w:line="240" w:lineRule="auto"/>
              <w:jc w:val="center"/>
            </w:pPr>
          </w:p>
        </w:tc>
      </w:tr>
      <w:tr w14:paraId="663FDEBD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4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190194A4">
            <w:pPr>
              <w:widowControl/>
              <w:spacing w:line="240" w:lineRule="auto"/>
              <w:jc w:val="left"/>
            </w:pPr>
          </w:p>
        </w:tc>
        <w:tc>
          <w:tcPr>
            <w:tcW w:w="1220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623985C3">
            <w:pPr>
              <w:widowControl/>
              <w:spacing w:line="240" w:lineRule="auto"/>
              <w:jc w:val="left"/>
            </w:pPr>
          </w:p>
        </w:tc>
        <w:tc>
          <w:tcPr>
            <w:tcW w:w="3565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470B83D0">
            <w:pPr>
              <w:widowControl/>
              <w:spacing w:line="240" w:lineRule="auto"/>
              <w:jc w:val="center"/>
            </w:pPr>
          </w:p>
        </w:tc>
      </w:tr>
      <w:tr w14:paraId="4596BF0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8" w:type="pct"/>
            <w:gridSpan w:val="3"/>
            <w:tcBorders>
              <w:top w:val="nil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bottom"/>
          </w:tcPr>
          <w:p w14:paraId="2FCEBD4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律所名称</w:t>
            </w:r>
          </w:p>
        </w:tc>
        <w:tc>
          <w:tcPr>
            <w:tcW w:w="3371" w:type="pct"/>
            <w:tcBorders>
              <w:top w:val="nil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42822B40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6291295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8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bottom"/>
          </w:tcPr>
          <w:p w14:paraId="0C93476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联络人及邮箱</w:t>
            </w:r>
          </w:p>
        </w:tc>
        <w:tc>
          <w:tcPr>
            <w:tcW w:w="3371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4154EE38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</w:p>
        </w:tc>
      </w:tr>
      <w:tr w14:paraId="664ED80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28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bottom"/>
          </w:tcPr>
          <w:p w14:paraId="2E2E95E8"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核心合伙人</w:t>
            </w:r>
          </w:p>
          <w:p w14:paraId="1E28D80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（可填写超过2人）</w:t>
            </w:r>
          </w:p>
        </w:tc>
        <w:tc>
          <w:tcPr>
            <w:tcW w:w="3371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F48C4BC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51F91C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628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405AC0D7"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特色业务领域</w:t>
            </w:r>
          </w:p>
          <w:p w14:paraId="44CF7C7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（如有其他领域可自行补充）</w:t>
            </w:r>
          </w:p>
        </w:tc>
        <w:tc>
          <w:tcPr>
            <w:tcW w:w="3371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7548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00" w:lineRule="exact"/>
              <w:jc w:val="both"/>
              <w:textAlignment w:val="auto"/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</w:pPr>
            <w:sdt>
              <w:sdtPr>
                <w:rPr>
                  <w:rFonts w:eastAsia="Times New Roman"/>
                  <w:lang w:eastAsia="en-US"/>
                </w:rPr>
                <w:id w:val="14747847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eastAsia="Times New Roman"/>
                  <w:lang w:eastAsia="en-US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 xml:space="preserve">预重整/破产重整     </w:t>
            </w:r>
            <w:sdt>
              <w:sdtPr>
                <w:rPr>
                  <w:rFonts w:eastAsia="Times New Roman"/>
                  <w:lang w:eastAsia="en-US"/>
                </w:rPr>
                <w:id w:val="14747124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eastAsia="Times New Roman"/>
                  <w:lang w:eastAsia="en-US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kern w:val="2"/>
                    <w:sz w:val="21"/>
                    <w:szCs w:val="24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>庭外债务重组</w:t>
            </w: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Times New Roman"/>
                  <w:lang w:eastAsia="en-US"/>
                </w:rPr>
                <w:id w:val="14746546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eastAsia="Times New Roman"/>
                  <w:lang w:eastAsia="en-US"/>
                </w:rPr>
              </w:sdtEndPr>
              <w:sdtContent>
                <w:r>
                  <w:rPr>
                    <w:rFonts w:hint="eastAsia" w:ascii="MS Gothic" w:hAnsi="MS Gothic" w:eastAsia="MS Gothic"/>
                    <w:lang w:eastAsia="en-US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>不良资产处置</w:t>
            </w:r>
          </w:p>
          <w:p w14:paraId="2C7A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00" w:lineRule="exact"/>
              <w:jc w:val="both"/>
              <w:textAlignment w:val="auto"/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</w:pPr>
            <w:sdt>
              <w:sdtPr>
                <w:rPr>
                  <w:rFonts w:eastAsia="Times New Roman"/>
                  <w:lang w:eastAsia="en-US"/>
                </w:rPr>
                <w:id w:val="14745657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eastAsia="Times New Roman"/>
                  <w:lang w:eastAsia="en-US"/>
                </w:rPr>
              </w:sdtEndPr>
              <w:sdtContent>
                <w:r>
                  <w:rPr>
                    <w:rFonts w:hint="eastAsia" w:ascii="MS Gothic" w:hAnsi="MS Gothic" w:eastAsia="MS Gothic"/>
                    <w:lang w:eastAsia="en-US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 xml:space="preserve">破产清算及破产和解 </w:t>
            </w: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MS Gothic" w:hAnsi="MS Gothic" w:eastAsia="MS Gothic"/>
                <w:lang w:eastAsia="en-US"/>
              </w:rPr>
              <w:t>☐</w:t>
            </w: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 xml:space="preserve">公司解散与清算   </w:t>
            </w:r>
            <w:r>
              <w:rPr>
                <w:rFonts w:hint="eastAsia" w:ascii="MS Gothic" w:hAnsi="MS Gothic" w:eastAsia="MS Gothic"/>
                <w:lang w:eastAsia="en-US"/>
              </w:rPr>
              <w:t>☐</w:t>
            </w: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>跨境破产重组</w:t>
            </w:r>
          </w:p>
          <w:p w14:paraId="6AAD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00" w:lineRule="exact"/>
              <w:jc w:val="both"/>
              <w:textAlignment w:val="auto"/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MS Gothic" w:hAnsi="MS Gothic" w:eastAsia="MS Gothic"/>
                <w:lang w:eastAsia="en-US"/>
              </w:rPr>
              <w:t>☐</w:t>
            </w:r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 xml:space="preserve">金融机构风险处置    </w:t>
            </w:r>
            <w:sdt>
              <w:sdtPr>
                <w:rPr>
                  <w:rFonts w:eastAsia="Times New Roman"/>
                  <w:lang w:eastAsia="en-US"/>
                </w:rPr>
                <w:id w:val="1474783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eastAsia="Times New Roman"/>
                  <w:lang w:eastAsia="en-US"/>
                </w:rPr>
              </w:sdtEndPr>
              <w:sdtContent>
                <w:r>
                  <w:rPr>
                    <w:rFonts w:hint="eastAsia" w:ascii="MS Gothic" w:hAnsi="MS Gothic" w:eastAsia="MS Gothic"/>
                    <w:lang w:eastAsia="en-US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en-US"/>
              </w:rPr>
              <w:t>衍生诉讼</w:t>
            </w:r>
          </w:p>
          <w:p w14:paraId="2E9D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00" w:lineRule="exact"/>
              <w:jc w:val="both"/>
              <w:textAlignment w:val="auto"/>
              <w:rPr>
                <w:rFonts w:hint="eastAsia" w:ascii="微软雅黑" w:hAnsi="微软雅黑" w:eastAsia="微软雅黑"/>
                <w:bCs/>
                <w:kern w:val="0"/>
                <w:sz w:val="20"/>
                <w:szCs w:val="20"/>
                <w:lang w:eastAsia="zh-CN"/>
              </w:rPr>
            </w:pPr>
            <w:sdt>
              <w:sdt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lang w:val="en-US" w:eastAsia="en-US"/>
                </w:rPr>
                <w:id w:val="14748325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u w:val="none"/>
                  <w:lang w:val="en-US" w:eastAsia="en-US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bCs/>
                    <w:color w:val="auto"/>
                    <w:kern w:val="0"/>
                    <w:sz w:val="20"/>
                    <w:szCs w:val="20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其他：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</w:p>
        </w:tc>
      </w:tr>
    </w:tbl>
    <w:p w14:paraId="2D01CFB7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058"/>
        <w:gridCol w:w="960"/>
        <w:gridCol w:w="5147"/>
      </w:tblGrid>
      <w:tr w14:paraId="05F63B0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470E7BCF">
            <w:pPr>
              <w:widowControl/>
              <w:spacing w:line="240" w:lineRule="auto"/>
              <w:jc w:val="left"/>
            </w:pPr>
          </w:p>
        </w:tc>
        <w:tc>
          <w:tcPr>
            <w:tcW w:w="1207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569A175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2"/>
                <w:szCs w:val="3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代表项目</w:t>
            </w:r>
          </w:p>
        </w:tc>
        <w:tc>
          <w:tcPr>
            <w:tcW w:w="3581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1D09FD1A">
            <w:pPr>
              <w:widowControl/>
              <w:spacing w:line="240" w:lineRule="auto"/>
              <w:jc w:val="center"/>
            </w:pPr>
          </w:p>
        </w:tc>
      </w:tr>
      <w:tr w14:paraId="7646702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0590C007">
            <w:pPr>
              <w:widowControl/>
              <w:spacing w:line="240" w:lineRule="auto"/>
              <w:jc w:val="left"/>
            </w:pPr>
          </w:p>
        </w:tc>
        <w:tc>
          <w:tcPr>
            <w:tcW w:w="1207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10A27B41">
            <w:pPr>
              <w:widowControl/>
              <w:spacing w:line="240" w:lineRule="auto"/>
              <w:jc w:val="left"/>
            </w:pPr>
          </w:p>
        </w:tc>
        <w:tc>
          <w:tcPr>
            <w:tcW w:w="3581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60B60CBA">
            <w:pPr>
              <w:widowControl/>
              <w:spacing w:line="240" w:lineRule="auto"/>
              <w:jc w:val="center"/>
            </w:pPr>
          </w:p>
        </w:tc>
      </w:tr>
      <w:tr w14:paraId="7D6E3C8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FFFFFF" w:sz="8" w:space="0"/>
              <w:left w:val="nil"/>
              <w:bottom w:val="single" w:color="D7D7D7" w:sz="6" w:space="0"/>
              <w:right w:val="nil"/>
            </w:tcBorders>
            <w:shd w:val="clear" w:color="auto" w:fill="auto"/>
            <w:vAlign w:val="center"/>
          </w:tcPr>
          <w:p w14:paraId="2C84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hint="eastAsia" w:ascii="微软雅黑" w:hAnsi="微软雅黑" w:eastAsia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szCs w:val="20"/>
              </w:rPr>
              <w:t>请根据贵所在项目中所担任的角色在对应位置填写信息。申报项目已经完成或正在进行均可</w:t>
            </w:r>
          </w:p>
          <w:p w14:paraId="160C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szCs w:val="20"/>
              </w:rPr>
              <w:t>a.担任破产管理人的代表性项目（</w:t>
            </w:r>
            <w:r>
              <w:rPr>
                <w:rFonts w:hint="eastAsia" w:ascii="微软雅黑" w:hAnsi="微软雅黑" w:eastAsia="微软雅黑"/>
                <w:b/>
                <w:color w:val="C00000"/>
                <w:sz w:val="20"/>
                <w:szCs w:val="20"/>
              </w:rPr>
              <w:t>*保密信息请清晰标注</w:t>
            </w:r>
            <w:r>
              <w:rPr>
                <w:rFonts w:hint="eastAsia" w:ascii="微软雅黑" w:hAnsi="微软雅黑" w:eastAsia="微软雅黑"/>
                <w:b/>
                <w:sz w:val="20"/>
                <w:szCs w:val="20"/>
              </w:rPr>
              <w:t>）</w:t>
            </w:r>
          </w:p>
        </w:tc>
      </w:tr>
      <w:tr w14:paraId="32723BE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2" w:hRule="atLeast"/>
        </w:trPr>
        <w:tc>
          <w:tcPr>
            <w:tcW w:w="1981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5E54CAB6">
            <w:pPr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请列举近一年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贵所担任破产管理人的代表性项目</w:t>
            </w:r>
          </w:p>
          <w:p w14:paraId="2A38BF1C"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（请说明贵所如何参与案件，项目的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金额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当前状态、复杂性/创新性、达成的结果及影响。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如项目中有其他联合管理人请列明，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eastAsia="en-US"/>
              </w:rPr>
              <w:t>申报项目数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eastAsia="en-US"/>
              </w:rPr>
              <w:t>不超过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eastAsia="en-US"/>
              </w:rPr>
              <w:t>个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018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top"/>
          </w:tcPr>
          <w:p w14:paraId="11D8AE69">
            <w:pPr>
              <w:widowControl/>
              <w:spacing w:line="240" w:lineRule="auto"/>
              <w:jc w:val="both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9E531F5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981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58BE913B"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请提供以上代表性项目中企业法务/客户联系人的联系方式（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姓名、所在企业、职位、邮箱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）供调研</w:t>
            </w:r>
          </w:p>
        </w:tc>
        <w:tc>
          <w:tcPr>
            <w:tcW w:w="3018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ACC0382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6973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微软雅黑" w:hAnsi="微软雅黑" w:eastAsia="微软雅黑"/>
          <w:b/>
          <w:sz w:val="20"/>
          <w:szCs w:val="20"/>
        </w:rPr>
      </w:pPr>
    </w:p>
    <w:p w14:paraId="4921A355">
      <w:pPr>
        <w:jc w:val="center"/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b.担任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债务人/债权人或投资人法律顾问</w:t>
      </w:r>
      <w:r>
        <w:rPr>
          <w:rFonts w:hint="eastAsia" w:ascii="微软雅黑" w:hAnsi="微软雅黑" w:eastAsia="微软雅黑"/>
          <w:b/>
          <w:sz w:val="20"/>
          <w:szCs w:val="20"/>
        </w:rPr>
        <w:t>的代表性项目（</w:t>
      </w:r>
      <w:r>
        <w:rPr>
          <w:rFonts w:hint="eastAsia" w:ascii="微软雅黑" w:hAnsi="微软雅黑" w:eastAsia="微软雅黑"/>
          <w:b/>
          <w:color w:val="C00000"/>
          <w:sz w:val="20"/>
          <w:szCs w:val="20"/>
        </w:rPr>
        <w:t>*保密信息请清晰标注</w:t>
      </w:r>
      <w:r>
        <w:rPr>
          <w:rFonts w:hint="eastAsia" w:ascii="微软雅黑" w:hAnsi="微软雅黑" w:eastAsia="微软雅黑"/>
          <w:b/>
          <w:sz w:val="20"/>
          <w:szCs w:val="20"/>
        </w:rPr>
        <w:t>）</w:t>
      </w:r>
    </w:p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57"/>
      </w:tblGrid>
      <w:tr w14:paraId="2E56D869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</w:trPr>
        <w:tc>
          <w:tcPr>
            <w:tcW w:w="1975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02F85FD">
            <w:pPr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请列举近一年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贵所担任债务人/债权人或投资人法律顾问的代表性项目</w:t>
            </w:r>
          </w:p>
          <w:p w14:paraId="61093B50"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/>
                <w:color w:val="0091C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（请说明贵所如何参与案件，项目的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金额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当前状态、复杂性/创新性、达成的结果及影响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val="en-US" w:eastAsia="en-US"/>
              </w:rPr>
              <w:t>申报项目数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val="en-US" w:eastAsia="en-US"/>
              </w:rPr>
              <w:t>不超过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sz w:val="21"/>
                <w:szCs w:val="21"/>
                <w:lang w:val="en-US" w:eastAsia="en-US"/>
              </w:rPr>
              <w:t>个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024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top"/>
          </w:tcPr>
          <w:p w14:paraId="69B09013">
            <w:pPr>
              <w:widowControl/>
              <w:spacing w:line="240" w:lineRule="auto"/>
              <w:jc w:val="both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CB1E3F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1975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21319EBB"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请提供以上代表性项目中企业法务/客户联系人的联系方式（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姓名、所在企业、职位、邮箱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）供调研</w:t>
            </w:r>
          </w:p>
        </w:tc>
        <w:tc>
          <w:tcPr>
            <w:tcW w:w="3024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69C97F1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1786728F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2058"/>
        <w:gridCol w:w="3953"/>
        <w:gridCol w:w="2153"/>
      </w:tblGrid>
      <w:tr w14:paraId="10AC17D2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0F4914D4">
            <w:pPr>
              <w:widowControl/>
              <w:spacing w:line="240" w:lineRule="auto"/>
              <w:jc w:val="left"/>
            </w:pPr>
          </w:p>
        </w:tc>
        <w:tc>
          <w:tcPr>
            <w:tcW w:w="1207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6AA67DCB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2"/>
                <w:szCs w:val="3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项目清单</w:t>
            </w:r>
          </w:p>
        </w:tc>
        <w:tc>
          <w:tcPr>
            <w:tcW w:w="3581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bottom"/>
          </w:tcPr>
          <w:p w14:paraId="6D92B8DB">
            <w:pPr>
              <w:widowControl/>
              <w:spacing w:line="240" w:lineRule="auto"/>
              <w:jc w:val="right"/>
            </w:pPr>
          </w:p>
        </w:tc>
      </w:tr>
      <w:tr w14:paraId="3DF812D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197DE4A3">
            <w:pPr>
              <w:widowControl/>
              <w:spacing w:line="240" w:lineRule="auto"/>
              <w:jc w:val="left"/>
            </w:pPr>
          </w:p>
        </w:tc>
        <w:tc>
          <w:tcPr>
            <w:tcW w:w="1207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48EAC5ED">
            <w:pPr>
              <w:widowControl/>
              <w:spacing w:line="240" w:lineRule="auto"/>
              <w:jc w:val="left"/>
            </w:pPr>
          </w:p>
        </w:tc>
        <w:tc>
          <w:tcPr>
            <w:tcW w:w="3581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61E49F23">
            <w:pPr>
              <w:widowControl/>
              <w:spacing w:line="240" w:lineRule="auto"/>
              <w:jc w:val="center"/>
            </w:pPr>
          </w:p>
        </w:tc>
      </w:tr>
      <w:tr w14:paraId="641EFD2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FFFFFF" w:sz="8" w:space="0"/>
              <w:left w:val="nil"/>
              <w:bottom w:val="single" w:color="D7D7D7" w:sz="6" w:space="0"/>
              <w:right w:val="nil"/>
            </w:tcBorders>
            <w:shd w:val="clear" w:color="auto" w:fill="auto"/>
            <w:vAlign w:val="center"/>
          </w:tcPr>
          <w:p w14:paraId="1F6A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szCs w:val="20"/>
              </w:rPr>
              <w:t>a.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请在此列明近三年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贵所担任破产管理人的其他代表性项目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（数量不限，</w:t>
            </w:r>
            <w:r>
              <w:rPr>
                <w:rFonts w:hint="eastAsia" w:ascii="微软雅黑" w:hAnsi="微软雅黑" w:eastAsia="微软雅黑"/>
                <w:color w:val="C00000"/>
                <w:sz w:val="20"/>
                <w:szCs w:val="20"/>
              </w:rPr>
              <w:t>*如为正在进行的项目或需要保密的信息，请清晰标注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）</w:t>
            </w:r>
          </w:p>
        </w:tc>
      </w:tr>
      <w:tr w14:paraId="3AD7C1E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737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6F2632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名称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及牵头合伙人</w:t>
            </w:r>
          </w:p>
        </w:tc>
        <w:tc>
          <w:tcPr>
            <w:tcW w:w="1262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77435B80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其他联合管理人</w:t>
            </w:r>
          </w:p>
        </w:tc>
      </w:tr>
      <w:tr w14:paraId="0245188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37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75FAB7A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2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A4FBCE4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</w:p>
        </w:tc>
      </w:tr>
      <w:tr w14:paraId="00DC8EFD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37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24FEBBA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2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C9B21FA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</w:p>
        </w:tc>
      </w:tr>
      <w:tr w14:paraId="2EB4720C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37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28C2AE73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2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7CC49CDC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</w:p>
        </w:tc>
      </w:tr>
      <w:tr w14:paraId="699EA9ED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37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6955FC47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2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66DD2B7D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</w:p>
        </w:tc>
      </w:tr>
      <w:tr w14:paraId="0ACE03FD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37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23D27C07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2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39A42DD0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5203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/>
          <w:b/>
          <w:sz w:val="20"/>
          <w:szCs w:val="20"/>
        </w:rPr>
      </w:pPr>
    </w:p>
    <w:p w14:paraId="582D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b.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请在此列明近三年</w:t>
      </w: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内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贵所担任债务人/债权人或投资人法律顾问</w:t>
      </w:r>
      <w:r>
        <w:rPr>
          <w:rFonts w:hint="eastAsia" w:ascii="微软雅黑" w:hAnsi="微软雅黑" w:eastAsia="微软雅黑"/>
          <w:b/>
          <w:sz w:val="20"/>
          <w:szCs w:val="20"/>
        </w:rPr>
        <w:t>的</w:t>
      </w:r>
      <w: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/>
          <w:b/>
          <w:sz w:val="20"/>
          <w:szCs w:val="20"/>
        </w:rPr>
        <w:t>代表性项目</w:t>
      </w:r>
      <w:r>
        <w:rPr>
          <w:rFonts w:hint="eastAsia" w:ascii="微软雅黑" w:hAnsi="微软雅黑" w:eastAsia="微软雅黑"/>
          <w:sz w:val="20"/>
          <w:szCs w:val="20"/>
        </w:rPr>
        <w:t>（数量不限，</w:t>
      </w:r>
      <w:r>
        <w:rPr>
          <w:rFonts w:hint="eastAsia" w:ascii="微软雅黑" w:hAnsi="微软雅黑" w:eastAsia="微软雅黑"/>
          <w:color w:val="C00000"/>
          <w:sz w:val="20"/>
          <w:szCs w:val="20"/>
        </w:rPr>
        <w:t>*如为正在进行的项目或需要保密的信息，请清晰标注）</w:t>
      </w:r>
    </w:p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8"/>
        <w:gridCol w:w="2176"/>
      </w:tblGrid>
      <w:tr w14:paraId="06FC3F6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723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6E516D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91C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名称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及牵头合伙人</w:t>
            </w:r>
          </w:p>
        </w:tc>
        <w:tc>
          <w:tcPr>
            <w:tcW w:w="1276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75FE5DBA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其他参与律所</w:t>
            </w:r>
          </w:p>
        </w:tc>
      </w:tr>
      <w:tr w14:paraId="3E8BFB9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23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4F133861"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40A577E9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FE62CD8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23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74124872"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5DFC9FA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9ACFBA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23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4E605CCD"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66714DEB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A8BC47C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23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55BACF6"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5A6D783E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FCCA1B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23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14AC8212"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288F49BB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385BF4E5">
      <w:pPr>
        <w:rPr>
          <w:rFonts w:hint="eastAsia" w:ascii="微软雅黑" w:hAnsi="微软雅黑" w:eastAsia="微软雅黑"/>
          <w:sz w:val="20"/>
          <w:szCs w:val="20"/>
        </w:rPr>
      </w:pPr>
    </w:p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2080"/>
        <w:gridCol w:w="788"/>
        <w:gridCol w:w="5291"/>
      </w:tblGrid>
      <w:tr w14:paraId="1ED1992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4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4214D5F1">
            <w:pPr>
              <w:widowControl/>
              <w:spacing w:line="240" w:lineRule="auto"/>
              <w:jc w:val="left"/>
            </w:pPr>
          </w:p>
        </w:tc>
        <w:tc>
          <w:tcPr>
            <w:tcW w:w="1220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4C653105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2"/>
                <w:szCs w:val="3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其他信息</w:t>
            </w:r>
          </w:p>
        </w:tc>
        <w:tc>
          <w:tcPr>
            <w:tcW w:w="3565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43528704">
            <w:pPr>
              <w:widowControl/>
              <w:spacing w:line="240" w:lineRule="auto"/>
              <w:jc w:val="center"/>
            </w:pPr>
          </w:p>
        </w:tc>
      </w:tr>
      <w:tr w14:paraId="210D42E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4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4CBE32C7">
            <w:pPr>
              <w:widowControl/>
              <w:spacing w:line="240" w:lineRule="auto"/>
              <w:jc w:val="left"/>
            </w:pPr>
          </w:p>
        </w:tc>
        <w:tc>
          <w:tcPr>
            <w:tcW w:w="1220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1E1CA869">
            <w:pPr>
              <w:widowControl/>
              <w:spacing w:line="240" w:lineRule="auto"/>
              <w:jc w:val="left"/>
            </w:pPr>
          </w:p>
        </w:tc>
        <w:tc>
          <w:tcPr>
            <w:tcW w:w="3565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7FFE9EA6">
            <w:pPr>
              <w:widowControl/>
              <w:spacing w:line="240" w:lineRule="auto"/>
              <w:jc w:val="center"/>
            </w:pPr>
          </w:p>
        </w:tc>
      </w:tr>
      <w:tr w14:paraId="5420908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896" w:type="pct"/>
            <w:gridSpan w:val="3"/>
            <w:tcBorders>
              <w:top w:val="nil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7BDC983F">
            <w:pPr>
              <w:widowControl/>
              <w:spacing w:line="360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szCs w:val="20"/>
                <w:lang w:eastAsia="en-US"/>
              </w:rPr>
              <w:t>请列举近三年内贵所在破产与重组领域引入的重要合伙人</w:t>
            </w:r>
            <w:r>
              <w:rPr>
                <w:rFonts w:hint="eastAsia" w:ascii="微软雅黑" w:hAnsi="微软雅黑" w:eastAsia="微软雅黑"/>
                <w:bCs/>
                <w:sz w:val="20"/>
                <w:szCs w:val="20"/>
                <w:lang w:eastAsia="en-US"/>
              </w:rPr>
              <w:t>（如有）</w:t>
            </w:r>
          </w:p>
        </w:tc>
        <w:tc>
          <w:tcPr>
            <w:tcW w:w="3103" w:type="pct"/>
            <w:tcBorders>
              <w:top w:val="nil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3CE90356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8BCCF7C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</w:trPr>
        <w:tc>
          <w:tcPr>
            <w:tcW w:w="1896" w:type="pct"/>
            <w:gridSpan w:val="3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079245AA">
            <w:pPr>
              <w:widowControl/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如有其它有助于我们调研评估的信息，您可在此补充</w:t>
            </w:r>
          </w:p>
          <w:p w14:paraId="4BBB9E67">
            <w:pPr>
              <w:widowControl/>
              <w:spacing w:line="36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（如贵所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在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破产与重组领域的业务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特色与优势、团队规模与创收、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业务规划、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专业研究、获奖情况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媒体报道等，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en-US"/>
              </w:rPr>
              <w:t>*</w:t>
            </w:r>
            <w:r>
              <w:rPr>
                <w:rFonts w:hint="eastAsia" w:ascii="微软雅黑" w:hAnsi="微软雅黑" w:eastAsia="微软雅黑"/>
                <w:color w:val="C00000"/>
                <w:sz w:val="20"/>
                <w:szCs w:val="20"/>
                <w:lang w:eastAsia="en-US"/>
              </w:rPr>
              <w:t>保密信息请清晰标注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103" w:type="pct"/>
            <w:tcBorders>
              <w:top w:val="single" w:color="D7D7D7" w:sz="6" w:space="0"/>
              <w:left w:val="single" w:color="D7D7D7" w:sz="6" w:space="0"/>
              <w:bottom w:val="single" w:color="D7D7D7" w:sz="6" w:space="0"/>
              <w:right w:val="single" w:color="D7D7D7" w:sz="6" w:space="0"/>
            </w:tcBorders>
            <w:shd w:val="clear" w:color="auto" w:fill="auto"/>
            <w:vAlign w:val="center"/>
          </w:tcPr>
          <w:p w14:paraId="79D2176C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0C970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32E5">
    <w:pPr>
      <w:spacing w:before="240"/>
      <w:jc w:val="center"/>
      <w:rPr>
        <w:rFonts w:hint="eastAsia" w:ascii="微软雅黑" w:hAnsi="微软雅黑" w:eastAsia="微软雅黑"/>
        <w:b/>
        <w:color w:val="7030A0"/>
        <w:sz w:val="18"/>
        <w:szCs w:val="18"/>
      </w:rPr>
    </w:pPr>
    <w:r>
      <w:drawing>
        <wp:inline distT="0" distB="0" distL="0" distR="0">
          <wp:extent cx="1413510" cy="342900"/>
          <wp:effectExtent l="0" t="0" r="0" b="0"/>
          <wp:docPr id="1612052165" name="图片 1612052165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52165" name="图片 1612052165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87484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both"/>
      <w:textAlignment w:val="auto"/>
      <w:rPr>
        <w:rFonts w:hint="eastAsia" w:ascii="微软雅黑" w:hAnsi="微软雅黑" w:eastAsia="微软雅黑"/>
        <w:b/>
        <w:color w:val="7030A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2E6BF">
    <w:pPr>
      <w:pStyle w:val="2"/>
      <w:spacing w:before="240"/>
      <w:ind w:left="360" w:hanging="360"/>
    </w:pPr>
    <w:r>
      <w:drawing>
        <wp:inline distT="0" distB="0" distL="0" distR="0">
          <wp:extent cx="1413510" cy="342900"/>
          <wp:effectExtent l="0" t="0" r="0" b="0"/>
          <wp:docPr id="1792996954" name="图片 179299695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96954" name="图片 179299695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1E010"/>
    <w:multiLevelType w:val="singleLevel"/>
    <w:tmpl w:val="EBC1E0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5E25"/>
    <w:rsid w:val="03E35E25"/>
    <w:rsid w:val="07D64405"/>
    <w:rsid w:val="0B177E66"/>
    <w:rsid w:val="0B464611"/>
    <w:rsid w:val="0DA25129"/>
    <w:rsid w:val="0F2509E1"/>
    <w:rsid w:val="117C5DDA"/>
    <w:rsid w:val="12152F8F"/>
    <w:rsid w:val="13DF5603"/>
    <w:rsid w:val="165A5414"/>
    <w:rsid w:val="17C4348D"/>
    <w:rsid w:val="1DD261D8"/>
    <w:rsid w:val="1EED6BDB"/>
    <w:rsid w:val="225F7737"/>
    <w:rsid w:val="22D633D5"/>
    <w:rsid w:val="263E08AF"/>
    <w:rsid w:val="2D3C391E"/>
    <w:rsid w:val="2E56250D"/>
    <w:rsid w:val="306A36AE"/>
    <w:rsid w:val="30BF083E"/>
    <w:rsid w:val="32904240"/>
    <w:rsid w:val="3A5C0EAC"/>
    <w:rsid w:val="3BB4167F"/>
    <w:rsid w:val="3FDD483D"/>
    <w:rsid w:val="4315651B"/>
    <w:rsid w:val="47FB1D04"/>
    <w:rsid w:val="48853CC3"/>
    <w:rsid w:val="4A777EFA"/>
    <w:rsid w:val="4AD02FA5"/>
    <w:rsid w:val="4B7C315C"/>
    <w:rsid w:val="4D146BD4"/>
    <w:rsid w:val="4ED07B6B"/>
    <w:rsid w:val="4FFF435B"/>
    <w:rsid w:val="50CE6463"/>
    <w:rsid w:val="524F1A19"/>
    <w:rsid w:val="5AB20948"/>
    <w:rsid w:val="5ED0639A"/>
    <w:rsid w:val="5EE67BF0"/>
    <w:rsid w:val="5FBF0E97"/>
    <w:rsid w:val="69EF02B7"/>
    <w:rsid w:val="6A3E5F7A"/>
    <w:rsid w:val="6DED07A9"/>
    <w:rsid w:val="706C2EEF"/>
    <w:rsid w:val="72AE77EF"/>
    <w:rsid w:val="72BB35C8"/>
    <w:rsid w:val="72F96CB0"/>
    <w:rsid w:val="79572523"/>
    <w:rsid w:val="7A7632E8"/>
    <w:rsid w:val="7C5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878</Words>
  <Characters>960</Characters>
  <Lines>0</Lines>
  <Paragraphs>0</Paragraphs>
  <TotalTime>8</TotalTime>
  <ScaleCrop>false</ScaleCrop>
  <LinksUpToDate>false</LinksUpToDate>
  <CharactersWithSpaces>1028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2025-09-04T03:57:00Z</dcterms:created>
  <dc:creator>赵琦</dc:creator>
  <cp:lastModifiedBy>赵琦</cp:lastModifiedBy>
  <dcterms:modified xsi:type="dcterms:W3CDTF">2026-05-28T07:55:28Z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79A0259A8CDB4314AC36F89E5F2AF168_13</vt:lpwstr>
  </property>
  <property fmtid="{D5CDD505-2E9C-101B-9397-08002B2CF9AE}" pid="4" name="KSOTemplateDocerSaveRecord">
    <vt:lpwstr>eyJoZGlkIjoiNWEzZmM0MWY3Y2M2ZmNmNmIxYjI3NGQ2NWYzN2ExMmMiLCJ1c2VySWQiOiIxMzYwNjUzMjcwIn0=</vt:lpwstr>
  </property>
</Properties>
</file>